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97" w:rsidRDefault="004D1E97" w:rsidP="004D1E9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Etická výchova </w:t>
      </w:r>
      <w:r>
        <w:rPr>
          <w:b/>
          <w:sz w:val="32"/>
          <w:szCs w:val="32"/>
        </w:rPr>
        <w:t xml:space="preserve">   11.týždeň   25.5.2020 – 29</w:t>
      </w:r>
      <w:r>
        <w:rPr>
          <w:b/>
          <w:sz w:val="32"/>
          <w:szCs w:val="32"/>
        </w:rPr>
        <w:t>.5.2020</w:t>
      </w:r>
    </w:p>
    <w:p w:rsidR="004D1E97" w:rsidRPr="00035206" w:rsidRDefault="004D1E97" w:rsidP="004D1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:rsidR="004D1E97" w:rsidRPr="00035206" w:rsidRDefault="004D1E97" w:rsidP="004D1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035206">
        <w:rPr>
          <w:b/>
          <w:sz w:val="32"/>
          <w:szCs w:val="32"/>
        </w:rPr>
        <w:t>Na základe vyjadrenia Minister školstva, vedy, výskumu a športu Slovenskej republiky:</w:t>
      </w:r>
    </w:p>
    <w:p w:rsidR="004D1E97" w:rsidRPr="00035206" w:rsidRDefault="004D1E97" w:rsidP="004D1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eastAsiaTheme="minorHAnsi" w:hAnsi="Segoe UI" w:cs="Segoe UI"/>
          <w:color w:val="212529"/>
          <w:sz w:val="32"/>
          <w:szCs w:val="32"/>
          <w:shd w:val="clear" w:color="auto" w:fill="FFFFFF"/>
        </w:rPr>
      </w:pPr>
      <w:r w:rsidRPr="00035206">
        <w:rPr>
          <w:rFonts w:ascii="Segoe UI" w:eastAsiaTheme="minorHAnsi" w:hAnsi="Segoe UI" w:cs="Segoe UI"/>
          <w:b/>
          <w:bCs/>
          <w:color w:val="212529"/>
          <w:sz w:val="32"/>
          <w:szCs w:val="32"/>
          <w:shd w:val="clear" w:color="auto" w:fill="FFFFFF"/>
        </w:rPr>
        <w:t>„Obsah komplementárnych vzdelávacích oblastí</w:t>
      </w:r>
      <w:r w:rsidRPr="00035206">
        <w:rPr>
          <w:rFonts w:ascii="Segoe UI" w:eastAsiaTheme="minorHAnsi" w:hAnsi="Segoe UI" w:cs="Segoe UI"/>
          <w:color w:val="212529"/>
          <w:sz w:val="32"/>
          <w:szCs w:val="32"/>
          <w:shd w:val="clear" w:color="auto" w:fill="FFFFFF"/>
        </w:rPr>
        <w:t> sa odporúča využívať </w:t>
      </w:r>
      <w:r w:rsidRPr="00035206">
        <w:rPr>
          <w:rFonts w:ascii="Segoe UI" w:eastAsiaTheme="minorHAnsi" w:hAnsi="Segoe UI" w:cs="Segoe UI"/>
          <w:b/>
          <w:bCs/>
          <w:color w:val="212529"/>
          <w:sz w:val="32"/>
          <w:szCs w:val="32"/>
          <w:shd w:val="clear" w:color="auto" w:fill="FFFFFF"/>
        </w:rPr>
        <w:t>ako doplnkové aktivity nad rámec indikatívneho času vzdelávacej záťaže</w:t>
      </w:r>
      <w:r w:rsidRPr="00035206">
        <w:rPr>
          <w:rFonts w:ascii="Segoe UI" w:eastAsiaTheme="minorHAnsi" w:hAnsi="Segoe UI" w:cs="Segoe UI"/>
          <w:color w:val="212529"/>
          <w:sz w:val="32"/>
          <w:szCs w:val="32"/>
          <w:shd w:val="clear" w:color="auto" w:fill="FFFFFF"/>
        </w:rPr>
        <w:t>, prípadne sa môže </w:t>
      </w:r>
      <w:r w:rsidRPr="00035206">
        <w:rPr>
          <w:rFonts w:ascii="Segoe UI" w:eastAsiaTheme="minorHAnsi" w:hAnsi="Segoe UI" w:cs="Segoe UI"/>
          <w:b/>
          <w:bCs/>
          <w:color w:val="212529"/>
          <w:sz w:val="32"/>
          <w:szCs w:val="32"/>
          <w:shd w:val="clear" w:color="auto" w:fill="FFFFFF"/>
        </w:rPr>
        <w:t>integrovať</w:t>
      </w:r>
      <w:r w:rsidRPr="00035206">
        <w:rPr>
          <w:rFonts w:ascii="Segoe UI" w:eastAsiaTheme="minorHAnsi" w:hAnsi="Segoe UI" w:cs="Segoe UI"/>
          <w:color w:val="212529"/>
          <w:sz w:val="32"/>
          <w:szCs w:val="32"/>
          <w:shd w:val="clear" w:color="auto" w:fill="FFFFFF"/>
        </w:rPr>
        <w:t> do obsahu hlavných vzdelávacích oblastí. „</w:t>
      </w:r>
    </w:p>
    <w:p w:rsidR="004D1E97" w:rsidRPr="00035206" w:rsidRDefault="004D1E97" w:rsidP="004D1E97">
      <w:pPr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</w:pPr>
    </w:p>
    <w:p w:rsidR="004D1E97" w:rsidRPr="00035206" w:rsidRDefault="004D1E97" w:rsidP="004D1E97">
      <w:pPr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</w:pPr>
      <w:r w:rsidRPr="00035206"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  <w:t xml:space="preserve">Vypracovanie tohto a nasledujúcich pracovných listov z náboženskej výchovy je na báze </w:t>
      </w:r>
      <w:r w:rsidRPr="00035206">
        <w:rPr>
          <w:rFonts w:ascii="Segoe UI" w:eastAsiaTheme="minorHAnsi" w:hAnsi="Segoe UI" w:cs="Segoe UI"/>
          <w:b/>
          <w:i/>
          <w:color w:val="212529"/>
          <w:sz w:val="32"/>
          <w:szCs w:val="32"/>
          <w:u w:val="single"/>
          <w:shd w:val="clear" w:color="auto" w:fill="FFFFFF"/>
        </w:rPr>
        <w:t>DOBROVOĽNOSTI</w:t>
      </w:r>
      <w:r w:rsidRPr="00035206"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  <w:t xml:space="preserve">. </w:t>
      </w:r>
    </w:p>
    <w:p w:rsidR="004D1E97" w:rsidRPr="00035206" w:rsidRDefault="004D1E97" w:rsidP="004D1E97">
      <w:pPr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</w:pPr>
      <w:r w:rsidRPr="00035206"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  <w:t>Jeho vypracovanie prebieha ako doplnková aktivita vzdelávania.</w:t>
      </w:r>
    </w:p>
    <w:p w:rsidR="004D1E97" w:rsidRPr="00035206" w:rsidRDefault="004D1E97" w:rsidP="004D1E97">
      <w:pPr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</w:pPr>
    </w:p>
    <w:p w:rsidR="004D1E97" w:rsidRPr="00035206" w:rsidRDefault="004D1E97" w:rsidP="004D1E97">
      <w:pPr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</w:pPr>
      <w:hyperlink r:id="rId5" w:history="1">
        <w:r w:rsidRPr="00035206">
          <w:rPr>
            <w:rStyle w:val="Hypertextovprepojenie"/>
            <w:rFonts w:ascii="Segoe UI" w:eastAsiaTheme="minorHAnsi" w:hAnsi="Segoe UI" w:cs="Segoe UI"/>
            <w:b/>
            <w:i/>
            <w:sz w:val="32"/>
            <w:szCs w:val="32"/>
            <w:u w:val="none"/>
            <w:shd w:val="clear" w:color="auto" w:fill="FFFFFF"/>
          </w:rPr>
          <w:t>pavukovaucitel@gmail.com</w:t>
        </w:r>
      </w:hyperlink>
      <w:r w:rsidRPr="00035206"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  <w:t>.</w:t>
      </w:r>
    </w:p>
    <w:p w:rsidR="004D1E97" w:rsidRPr="00035206" w:rsidRDefault="004D1E97" w:rsidP="004D1E97">
      <w:pPr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</w:pPr>
    </w:p>
    <w:p w:rsidR="004D1E97" w:rsidRPr="00035206" w:rsidRDefault="004D1E97" w:rsidP="004D1E97">
      <w:pPr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</w:pPr>
    </w:p>
    <w:p w:rsidR="004D1E97" w:rsidRPr="00035206" w:rsidRDefault="004D1E97" w:rsidP="004D1E97">
      <w:pPr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</w:pPr>
      <w:r w:rsidRPr="00035206"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  <w:t xml:space="preserve">S pozdravom      </w:t>
      </w:r>
      <w:proofErr w:type="spellStart"/>
      <w:r w:rsidRPr="00035206"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  <w:t>Pavuková</w:t>
      </w:r>
      <w:proofErr w:type="spellEnd"/>
      <w:r w:rsidRPr="00035206"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  <w:t>.</w:t>
      </w:r>
    </w:p>
    <w:p w:rsidR="004D1E97" w:rsidRDefault="004D1E97" w:rsidP="004D1E97">
      <w:bookmarkStart w:id="0" w:name="_GoBack"/>
      <w:bookmarkEnd w:id="0"/>
    </w:p>
    <w:p w:rsidR="00AB5579" w:rsidRDefault="00AB5579"/>
    <w:p w:rsidR="004D1E97" w:rsidRDefault="004D1E97"/>
    <w:p w:rsidR="004D1E97" w:rsidRDefault="004D1E97"/>
    <w:p w:rsidR="004D1E97" w:rsidRDefault="004D1E97"/>
    <w:p w:rsidR="004D1E97" w:rsidRDefault="004D1E97"/>
    <w:p w:rsidR="004D1E97" w:rsidRPr="004D1E97" w:rsidRDefault="004D1E97" w:rsidP="004D1E97">
      <w:pPr>
        <w:jc w:val="center"/>
        <w:rPr>
          <w:b/>
          <w:color w:val="7030A0"/>
          <w:sz w:val="44"/>
          <w:szCs w:val="44"/>
        </w:rPr>
      </w:pPr>
      <w:r w:rsidRPr="004D1E97">
        <w:rPr>
          <w:b/>
          <w:color w:val="7030A0"/>
          <w:sz w:val="44"/>
          <w:szCs w:val="44"/>
        </w:rPr>
        <w:lastRenderedPageBreak/>
        <w:t>Medzinárodný deň detí</w:t>
      </w:r>
    </w:p>
    <w:p w:rsidR="004D1E97" w:rsidRDefault="004D1E97"/>
    <w:p w:rsidR="004D1E97" w:rsidRDefault="004D1E97"/>
    <w:p w:rsidR="004D1E97" w:rsidRDefault="004D1E97">
      <w:r>
        <w:rPr>
          <w:noProof/>
          <w:lang w:eastAsia="sk-SK"/>
        </w:rPr>
        <w:drawing>
          <wp:inline distT="0" distB="0" distL="0" distR="0" wp14:anchorId="5D2D778F" wp14:editId="435D4868">
            <wp:extent cx="3017520" cy="2232660"/>
            <wp:effectExtent l="0" t="0" r="0" b="0"/>
            <wp:docPr id="1" name="Obrázok 1" descr="V Záhorskej Bystrici oslávime Medzinárodný deň detí a deň rodi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 Záhorskej Bystrici oslávime Medzinárodný deň detí a deň rodin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E97" w:rsidRDefault="004D1E97" w:rsidP="004D1E97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202122"/>
          <w:sz w:val="21"/>
          <w:szCs w:val="21"/>
          <w:lang w:eastAsia="sk-SK"/>
        </w:rPr>
      </w:pPr>
      <w:r w:rsidRPr="004D1E97">
        <w:rPr>
          <w:rFonts w:ascii="Arial" w:eastAsia="Times New Roman" w:hAnsi="Arial" w:cs="Arial"/>
          <w:b/>
          <w:bCs/>
          <w:color w:val="202122"/>
          <w:sz w:val="21"/>
          <w:szCs w:val="21"/>
          <w:lang w:eastAsia="sk-SK"/>
        </w:rPr>
        <w:t xml:space="preserve">Medzinárodný deň detí (skr. MDD) je sviatok detí, ktorý sa oslavuje v mnohých krajinách sveta. </w:t>
      </w:r>
    </w:p>
    <w:p w:rsidR="004D1E97" w:rsidRDefault="004D1E97" w:rsidP="004D1E97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202122"/>
          <w:sz w:val="21"/>
          <w:szCs w:val="21"/>
          <w:lang w:eastAsia="sk-SK"/>
        </w:rPr>
      </w:pPr>
      <w:r w:rsidRPr="004D1E97">
        <w:rPr>
          <w:rFonts w:ascii="Arial" w:eastAsia="Times New Roman" w:hAnsi="Arial" w:cs="Arial"/>
          <w:b/>
          <w:bCs/>
          <w:color w:val="202122"/>
          <w:sz w:val="21"/>
          <w:szCs w:val="21"/>
          <w:lang w:eastAsia="sk-SK"/>
        </w:rPr>
        <w:t>Medzinárodný deň detí sa zvyčajne (ale nie všade) oslavuje každoročne 1. júna</w:t>
      </w:r>
      <w:r>
        <w:rPr>
          <w:rFonts w:ascii="Arial" w:eastAsia="Times New Roman" w:hAnsi="Arial" w:cs="Arial"/>
          <w:b/>
          <w:bCs/>
          <w:color w:val="202122"/>
          <w:sz w:val="21"/>
          <w:szCs w:val="21"/>
          <w:lang w:eastAsia="sk-SK"/>
        </w:rPr>
        <w:t xml:space="preserve">. </w:t>
      </w:r>
    </w:p>
    <w:p w:rsidR="004D1E97" w:rsidRPr="004D1E97" w:rsidRDefault="004D1E97" w:rsidP="004D1E97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202122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bCs/>
          <w:color w:val="202122"/>
          <w:sz w:val="21"/>
          <w:szCs w:val="21"/>
          <w:lang w:eastAsia="sk-SK"/>
        </w:rPr>
        <w:t>Na Slovensku</w:t>
      </w:r>
      <w:r w:rsidRPr="004D1E97">
        <w:rPr>
          <w:rFonts w:ascii="Arial" w:eastAsia="Times New Roman" w:hAnsi="Arial" w:cs="Arial"/>
          <w:b/>
          <w:bCs/>
          <w:color w:val="202122"/>
          <w:sz w:val="21"/>
          <w:szCs w:val="21"/>
          <w:lang w:eastAsia="sk-SK"/>
        </w:rPr>
        <w:t xml:space="preserve"> sa slávi od roku 1952.</w:t>
      </w:r>
    </w:p>
    <w:p w:rsidR="004D1E97" w:rsidRPr="004D1E97" w:rsidRDefault="004D1E97" w:rsidP="004D1E97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202122"/>
          <w:sz w:val="21"/>
          <w:szCs w:val="21"/>
          <w:lang w:eastAsia="sk-SK"/>
        </w:rPr>
      </w:pPr>
    </w:p>
    <w:p w:rsidR="004D1E97" w:rsidRDefault="004D1E97" w:rsidP="004D1E97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202122"/>
          <w:sz w:val="21"/>
          <w:szCs w:val="21"/>
          <w:lang w:eastAsia="sk-SK"/>
        </w:rPr>
      </w:pPr>
      <w:r w:rsidRPr="004D1E97">
        <w:rPr>
          <w:rFonts w:ascii="Arial" w:eastAsia="Times New Roman" w:hAnsi="Arial" w:cs="Arial"/>
          <w:b/>
          <w:bCs/>
          <w:color w:val="202122"/>
          <w:sz w:val="21"/>
          <w:szCs w:val="21"/>
          <w:lang w:eastAsia="sk-SK"/>
        </w:rPr>
        <w:t xml:space="preserve">Myšlienka Medzinárodného dňa detí vznikla na Svetovej konferencii </w:t>
      </w:r>
      <w:r>
        <w:rPr>
          <w:rFonts w:ascii="Arial" w:eastAsia="Times New Roman" w:hAnsi="Arial" w:cs="Arial"/>
          <w:b/>
          <w:bCs/>
          <w:color w:val="202122"/>
          <w:sz w:val="21"/>
          <w:szCs w:val="21"/>
          <w:lang w:eastAsia="sk-SK"/>
        </w:rPr>
        <w:t xml:space="preserve">pre blaho detí </w:t>
      </w:r>
      <w:r w:rsidRPr="004D1E97">
        <w:rPr>
          <w:rFonts w:ascii="Arial" w:eastAsia="Times New Roman" w:hAnsi="Arial" w:cs="Arial"/>
          <w:b/>
          <w:bCs/>
          <w:color w:val="202122"/>
          <w:sz w:val="21"/>
          <w:szCs w:val="21"/>
          <w:lang w:eastAsia="sk-SK"/>
        </w:rPr>
        <w:t>v Ženeve, v Švajčiarsku v</w:t>
      </w:r>
      <w:r>
        <w:rPr>
          <w:rFonts w:ascii="Arial" w:eastAsia="Times New Roman" w:hAnsi="Arial" w:cs="Arial"/>
          <w:b/>
          <w:bCs/>
          <w:color w:val="202122"/>
          <w:sz w:val="21"/>
          <w:szCs w:val="21"/>
          <w:lang w:eastAsia="sk-SK"/>
        </w:rPr>
        <w:t xml:space="preserve"> roku 1925. </w:t>
      </w:r>
    </w:p>
    <w:p w:rsidR="004D1E97" w:rsidRDefault="004D1E97" w:rsidP="004D1E97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202122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bCs/>
          <w:color w:val="202122"/>
          <w:sz w:val="21"/>
          <w:szCs w:val="21"/>
          <w:lang w:eastAsia="sk-SK"/>
        </w:rPr>
        <w:t xml:space="preserve">Zaoberali sa </w:t>
      </w:r>
      <w:r w:rsidRPr="004D1E97">
        <w:rPr>
          <w:rFonts w:ascii="Arial" w:eastAsia="Times New Roman" w:hAnsi="Arial" w:cs="Arial"/>
          <w:b/>
          <w:bCs/>
          <w:color w:val="202122"/>
          <w:sz w:val="21"/>
          <w:szCs w:val="21"/>
          <w:lang w:eastAsia="sk-SK"/>
        </w:rPr>
        <w:t xml:space="preserve">chudobou, </w:t>
      </w:r>
      <w:r w:rsidR="00D51BF5" w:rsidRPr="00473C23">
        <w:rPr>
          <w:rFonts w:ascii="Arial" w:eastAsia="Times New Roman" w:hAnsi="Arial" w:cs="Arial"/>
          <w:b/>
          <w:bCs/>
          <w:color w:val="202122"/>
          <w:sz w:val="21"/>
          <w:szCs w:val="21"/>
          <w:u w:val="single"/>
          <w:lang w:eastAsia="sk-SK"/>
        </w:rPr>
        <w:t>nezákonnou</w:t>
      </w:r>
      <w:r w:rsidR="00D51BF5">
        <w:rPr>
          <w:rFonts w:ascii="Arial" w:eastAsia="Times New Roman" w:hAnsi="Arial" w:cs="Arial"/>
          <w:b/>
          <w:bCs/>
          <w:color w:val="202122"/>
          <w:sz w:val="21"/>
          <w:szCs w:val="21"/>
          <w:lang w:eastAsia="sk-SK"/>
        </w:rPr>
        <w:t xml:space="preserve"> </w:t>
      </w:r>
      <w:r w:rsidRPr="004D1E97">
        <w:rPr>
          <w:rFonts w:ascii="Arial" w:eastAsia="Times New Roman" w:hAnsi="Arial" w:cs="Arial"/>
          <w:b/>
          <w:bCs/>
          <w:color w:val="202122"/>
          <w:sz w:val="21"/>
          <w:szCs w:val="21"/>
          <w:lang w:eastAsia="sk-SK"/>
        </w:rPr>
        <w:t xml:space="preserve">detskou prácou, vzdelaním a inými otázkami týkajúcimi </w:t>
      </w:r>
      <w:r>
        <w:rPr>
          <w:rFonts w:ascii="Arial" w:eastAsia="Times New Roman" w:hAnsi="Arial" w:cs="Arial"/>
          <w:b/>
          <w:bCs/>
          <w:color w:val="202122"/>
          <w:sz w:val="21"/>
          <w:szCs w:val="21"/>
          <w:lang w:eastAsia="sk-SK"/>
        </w:rPr>
        <w:t>sa detí na celom svete.</w:t>
      </w:r>
    </w:p>
    <w:p w:rsidR="004D1E97" w:rsidRDefault="004D1E97" w:rsidP="004D1E97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202122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bCs/>
          <w:color w:val="202122"/>
          <w:sz w:val="21"/>
          <w:szCs w:val="21"/>
          <w:lang w:eastAsia="sk-SK"/>
        </w:rPr>
        <w:t>Nie všetky deti majú možnosť vzdelávať sa, žiť v dôstojných podmienkach a prežiť svoje detstvo radostne a v pokoji.</w:t>
      </w:r>
    </w:p>
    <w:p w:rsidR="00D51BF5" w:rsidRDefault="00D51BF5" w:rsidP="004D1E97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202122"/>
          <w:sz w:val="21"/>
          <w:szCs w:val="21"/>
          <w:lang w:eastAsia="sk-SK"/>
        </w:rPr>
      </w:pPr>
    </w:p>
    <w:p w:rsidR="00D51BF5" w:rsidRPr="00D51BF5" w:rsidRDefault="00D51BF5" w:rsidP="004D1E97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7030A0"/>
          <w:sz w:val="21"/>
          <w:szCs w:val="21"/>
          <w:u w:val="single"/>
          <w:lang w:eastAsia="sk-SK"/>
        </w:rPr>
      </w:pPr>
      <w:r w:rsidRPr="00D51BF5">
        <w:rPr>
          <w:rFonts w:ascii="Arial" w:eastAsia="Times New Roman" w:hAnsi="Arial" w:cs="Arial"/>
          <w:b/>
          <w:bCs/>
          <w:color w:val="7030A0"/>
          <w:sz w:val="21"/>
          <w:szCs w:val="21"/>
          <w:u w:val="single"/>
          <w:lang w:eastAsia="sk-SK"/>
        </w:rPr>
        <w:t>Možné riešenia</w:t>
      </w:r>
    </w:p>
    <w:p w:rsidR="00D51BF5" w:rsidRPr="00D51BF5" w:rsidRDefault="00D51BF5" w:rsidP="00D51BF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202122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bCs/>
          <w:color w:val="202122"/>
          <w:sz w:val="21"/>
          <w:szCs w:val="21"/>
          <w:lang w:eastAsia="sk-SK"/>
        </w:rPr>
        <w:t xml:space="preserve">• </w:t>
      </w:r>
      <w:r w:rsidRPr="00D51BF5">
        <w:rPr>
          <w:rFonts w:ascii="Arial" w:eastAsia="Times New Roman" w:hAnsi="Arial" w:cs="Arial"/>
          <w:b/>
          <w:bCs/>
          <w:color w:val="202122"/>
          <w:sz w:val="21"/>
          <w:szCs w:val="21"/>
          <w:lang w:eastAsia="sk-SK"/>
        </w:rPr>
        <w:t>Zakladanie bezplatných škôl pre chudobné deti</w:t>
      </w:r>
    </w:p>
    <w:p w:rsidR="00D51BF5" w:rsidRPr="00D51BF5" w:rsidRDefault="00D51BF5" w:rsidP="00D51BF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202122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bCs/>
          <w:color w:val="202122"/>
          <w:sz w:val="21"/>
          <w:szCs w:val="21"/>
          <w:lang w:eastAsia="sk-SK"/>
        </w:rPr>
        <w:t xml:space="preserve">• </w:t>
      </w:r>
      <w:r w:rsidRPr="00D51BF5">
        <w:rPr>
          <w:rFonts w:ascii="Arial" w:eastAsia="Times New Roman" w:hAnsi="Arial" w:cs="Arial"/>
          <w:b/>
          <w:bCs/>
          <w:color w:val="202122"/>
          <w:sz w:val="21"/>
          <w:szCs w:val="21"/>
          <w:lang w:eastAsia="sk-SK"/>
        </w:rPr>
        <w:t>Dodržiavanie zákonov a ľudských práv</w:t>
      </w:r>
    </w:p>
    <w:p w:rsidR="00D51BF5" w:rsidRPr="00D51BF5" w:rsidRDefault="00D51BF5" w:rsidP="00D51BF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202122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bCs/>
          <w:color w:val="202122"/>
          <w:sz w:val="21"/>
          <w:szCs w:val="21"/>
          <w:lang w:eastAsia="sk-SK"/>
        </w:rPr>
        <w:t xml:space="preserve">• </w:t>
      </w:r>
      <w:r w:rsidRPr="00D51BF5">
        <w:rPr>
          <w:rFonts w:ascii="Arial" w:eastAsia="Times New Roman" w:hAnsi="Arial" w:cs="Arial"/>
          <w:b/>
          <w:bCs/>
          <w:color w:val="202122"/>
          <w:sz w:val="21"/>
          <w:szCs w:val="21"/>
          <w:lang w:eastAsia="sk-SK"/>
        </w:rPr>
        <w:t>Ekonomická pomoc medzi štátmi</w:t>
      </w:r>
    </w:p>
    <w:p w:rsidR="00D51BF5" w:rsidRPr="00D51BF5" w:rsidRDefault="00D51BF5" w:rsidP="00D51BF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202122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bCs/>
          <w:color w:val="202122"/>
          <w:sz w:val="21"/>
          <w:szCs w:val="21"/>
          <w:lang w:eastAsia="sk-SK"/>
        </w:rPr>
        <w:t xml:space="preserve">• </w:t>
      </w:r>
      <w:r w:rsidRPr="00D51BF5">
        <w:rPr>
          <w:rFonts w:ascii="Arial" w:eastAsia="Times New Roman" w:hAnsi="Arial" w:cs="Arial"/>
          <w:b/>
          <w:bCs/>
          <w:color w:val="202122"/>
          <w:sz w:val="21"/>
          <w:szCs w:val="21"/>
          <w:lang w:eastAsia="sk-SK"/>
        </w:rPr>
        <w:t>Adopcia na diaľku</w:t>
      </w:r>
    </w:p>
    <w:p w:rsidR="00D51BF5" w:rsidRPr="00D51BF5" w:rsidRDefault="00D51BF5" w:rsidP="00D51BF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202122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bCs/>
          <w:color w:val="202122"/>
          <w:sz w:val="21"/>
          <w:szCs w:val="21"/>
          <w:lang w:eastAsia="sk-SK"/>
        </w:rPr>
        <w:t xml:space="preserve">• </w:t>
      </w:r>
      <w:r w:rsidRPr="00D51BF5">
        <w:rPr>
          <w:rFonts w:ascii="Arial" w:eastAsia="Times New Roman" w:hAnsi="Arial" w:cs="Arial"/>
          <w:b/>
          <w:bCs/>
          <w:color w:val="202122"/>
          <w:sz w:val="21"/>
          <w:szCs w:val="21"/>
          <w:lang w:eastAsia="sk-SK"/>
        </w:rPr>
        <w:t>Prispievanie na charitatívne ciele.</w:t>
      </w:r>
    </w:p>
    <w:p w:rsidR="00D51BF5" w:rsidRDefault="00D51BF5" w:rsidP="00D51BF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202122"/>
          <w:sz w:val="21"/>
          <w:szCs w:val="21"/>
          <w:lang w:eastAsia="sk-SK"/>
        </w:rPr>
      </w:pPr>
    </w:p>
    <w:p w:rsidR="00473C23" w:rsidRDefault="00473C23" w:rsidP="00D51BF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202122"/>
          <w:sz w:val="21"/>
          <w:szCs w:val="21"/>
          <w:lang w:eastAsia="sk-SK"/>
        </w:rPr>
      </w:pPr>
    </w:p>
    <w:p w:rsidR="00473C23" w:rsidRPr="00D51BF5" w:rsidRDefault="00473C23" w:rsidP="00D51BF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202122"/>
          <w:sz w:val="21"/>
          <w:szCs w:val="21"/>
          <w:lang w:eastAsia="sk-SK"/>
        </w:rPr>
      </w:pPr>
    </w:p>
    <w:p w:rsidR="00D51BF5" w:rsidRPr="00D51BF5" w:rsidRDefault="00D51BF5" w:rsidP="00D51BF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202122"/>
          <w:sz w:val="21"/>
          <w:szCs w:val="21"/>
          <w:lang w:eastAsia="sk-SK"/>
        </w:rPr>
      </w:pPr>
    </w:p>
    <w:p w:rsidR="004D1E97" w:rsidRDefault="00D51BF5" w:rsidP="00D51BF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7030A0"/>
          <w:sz w:val="28"/>
          <w:szCs w:val="28"/>
          <w:lang w:eastAsia="sk-SK"/>
        </w:rPr>
      </w:pPr>
      <w:r w:rsidRPr="00D51BF5">
        <w:rPr>
          <w:rFonts w:ascii="Arial" w:eastAsia="Times New Roman" w:hAnsi="Arial" w:cs="Arial"/>
          <w:b/>
          <w:bCs/>
          <w:color w:val="7030A0"/>
          <w:sz w:val="28"/>
          <w:szCs w:val="28"/>
          <w:lang w:eastAsia="sk-SK"/>
        </w:rPr>
        <w:lastRenderedPageBreak/>
        <w:t xml:space="preserve">    12.6. Svetový deň boja proti </w:t>
      </w:r>
      <w:r w:rsidR="00473C23">
        <w:rPr>
          <w:rFonts w:ascii="Arial" w:eastAsia="Times New Roman" w:hAnsi="Arial" w:cs="Arial"/>
          <w:b/>
          <w:bCs/>
          <w:color w:val="7030A0"/>
          <w:sz w:val="28"/>
          <w:szCs w:val="28"/>
          <w:lang w:eastAsia="sk-SK"/>
        </w:rPr>
        <w:t xml:space="preserve">nezákonnej </w:t>
      </w:r>
      <w:r w:rsidRPr="00D51BF5">
        <w:rPr>
          <w:rFonts w:ascii="Arial" w:eastAsia="Times New Roman" w:hAnsi="Arial" w:cs="Arial"/>
          <w:b/>
          <w:bCs/>
          <w:color w:val="7030A0"/>
          <w:sz w:val="28"/>
          <w:szCs w:val="28"/>
          <w:lang w:eastAsia="sk-SK"/>
        </w:rPr>
        <w:t>detskej práci</w:t>
      </w:r>
    </w:p>
    <w:p w:rsidR="00D51BF5" w:rsidRDefault="00D51BF5" w:rsidP="00D51BF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7030A0"/>
          <w:sz w:val="28"/>
          <w:szCs w:val="28"/>
          <w:lang w:eastAsia="sk-SK"/>
        </w:rPr>
      </w:pPr>
    </w:p>
    <w:p w:rsidR="00D51BF5" w:rsidRDefault="00D51BF5" w:rsidP="00D51BF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7030A0"/>
          <w:sz w:val="28"/>
          <w:szCs w:val="28"/>
          <w:lang w:eastAsia="sk-SK"/>
        </w:rPr>
      </w:pPr>
      <w:r>
        <w:rPr>
          <w:noProof/>
          <w:lang w:eastAsia="sk-SK"/>
        </w:rPr>
        <w:drawing>
          <wp:inline distT="0" distB="0" distL="0" distR="0" wp14:anchorId="078816DC" wp14:editId="7CF26909">
            <wp:extent cx="2095500" cy="1790700"/>
            <wp:effectExtent l="0" t="0" r="0" b="0"/>
            <wp:docPr id="2" name="Obrázok 2" descr="Detská práca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tská práca – Wikipé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7030A0"/>
          <w:sz w:val="28"/>
          <w:szCs w:val="28"/>
          <w:lang w:eastAsia="sk-SK"/>
        </w:rPr>
        <w:t xml:space="preserve">   </w:t>
      </w:r>
      <w:r w:rsidR="00473C23">
        <w:rPr>
          <w:noProof/>
          <w:lang w:eastAsia="sk-SK"/>
        </w:rPr>
        <w:drawing>
          <wp:inline distT="0" distB="0" distL="0" distR="0" wp14:anchorId="65DB60CA" wp14:editId="485D33CC">
            <wp:extent cx="2995574" cy="2228850"/>
            <wp:effectExtent l="0" t="0" r="0" b="0"/>
            <wp:docPr id="4" name="Obrázok 4" descr="Zodpovedné zamestnávanie | Udržateľnosť | Samsung Slovenská repub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dpovedné zamestnávanie | Udržateľnosť | Samsung Slovenská republ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574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BF5" w:rsidRDefault="00D51BF5" w:rsidP="00D51BF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7030A0"/>
          <w:sz w:val="28"/>
          <w:szCs w:val="28"/>
          <w:lang w:eastAsia="sk-SK"/>
        </w:rPr>
      </w:pPr>
    </w:p>
    <w:p w:rsidR="00D51BF5" w:rsidRDefault="00473C23" w:rsidP="00D51BF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7030A0"/>
          <w:sz w:val="28"/>
          <w:szCs w:val="28"/>
          <w:lang w:eastAsia="sk-SK"/>
        </w:rPr>
      </w:pPr>
      <w:r>
        <w:rPr>
          <w:noProof/>
          <w:lang w:eastAsia="sk-SK"/>
        </w:rPr>
        <w:drawing>
          <wp:inline distT="0" distB="0" distL="0" distR="0" wp14:anchorId="516A2714" wp14:editId="706A0A05">
            <wp:extent cx="2937510" cy="1958340"/>
            <wp:effectExtent l="0" t="0" r="0" b="3810"/>
            <wp:docPr id="3" name="Obrázok 3" descr="Namiesto detstva prostitúcia alebo ťažká práca. Tieto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miesto detstva prostitúcia alebo ťažká práca. Tieto fotografi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7030A0"/>
          <w:sz w:val="28"/>
          <w:szCs w:val="28"/>
          <w:lang w:eastAsia="sk-SK"/>
        </w:rPr>
        <w:t xml:space="preserve">  </w:t>
      </w:r>
      <w:r>
        <w:rPr>
          <w:noProof/>
          <w:lang w:eastAsia="sk-SK"/>
        </w:rPr>
        <w:drawing>
          <wp:inline distT="0" distB="0" distL="0" distR="0" wp14:anchorId="219D7486" wp14:editId="7D86D473">
            <wp:extent cx="2610946" cy="1743342"/>
            <wp:effectExtent l="0" t="0" r="0" b="0"/>
            <wp:docPr id="5" name="Obrázok 5" descr="Kablosuz işitme Cihazı Teknolojisinin Yararları ve Avantaj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blosuz işitme Cihazı Teknolojisinin Yararları ve Avantajlar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946" cy="174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C23" w:rsidRDefault="00473C23" w:rsidP="00D51BF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7030A0"/>
          <w:sz w:val="28"/>
          <w:szCs w:val="28"/>
          <w:lang w:eastAsia="sk-SK"/>
        </w:rPr>
      </w:pPr>
    </w:p>
    <w:p w:rsidR="00473C23" w:rsidRPr="00D51BF5" w:rsidRDefault="00473C23" w:rsidP="00D51BF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7030A0"/>
          <w:sz w:val="28"/>
          <w:szCs w:val="28"/>
          <w:lang w:eastAsia="sk-SK"/>
        </w:rPr>
      </w:pPr>
      <w:r>
        <w:rPr>
          <w:noProof/>
          <w:lang w:eastAsia="sk-SK"/>
        </w:rPr>
        <w:drawing>
          <wp:inline distT="0" distB="0" distL="0" distR="0" wp14:anchorId="4CF8AA9B" wp14:editId="39AF8F1D">
            <wp:extent cx="2697480" cy="2263140"/>
            <wp:effectExtent l="0" t="0" r="7620" b="3810"/>
            <wp:docPr id="6" name="Obrázok 6" descr="Öğretmenler Bu Mikrofonu Neden Takmıyor? - Nilay Vardar - bi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Öğretmenler Bu Mikrofonu Neden Takmıyor? - Nilay Vardar - bian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7030A0"/>
          <w:sz w:val="28"/>
          <w:szCs w:val="28"/>
          <w:lang w:eastAsia="sk-SK"/>
        </w:rPr>
        <w:t xml:space="preserve">  </w:t>
      </w:r>
      <w:r>
        <w:rPr>
          <w:noProof/>
          <w:lang w:eastAsia="sk-SK"/>
        </w:rPr>
        <w:drawing>
          <wp:inline distT="0" distB="0" distL="0" distR="0" wp14:anchorId="2024B321" wp14:editId="7A2697AB">
            <wp:extent cx="2921000" cy="1752600"/>
            <wp:effectExtent l="0" t="0" r="0" b="0"/>
            <wp:docPr id="7" name="Obrázok 7" descr="Foto dňa | Topky.sk - Bleskov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to dňa | Topky.sk - Bleskov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3C23" w:rsidRPr="00D51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97"/>
    <w:rsid w:val="00473C23"/>
    <w:rsid w:val="004D1E97"/>
    <w:rsid w:val="008C1B4A"/>
    <w:rsid w:val="00AB5579"/>
    <w:rsid w:val="00BE2FD7"/>
    <w:rsid w:val="00D5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1E97"/>
    <w:rPr>
      <w:rFonts w:eastAsia="Batang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1E9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1E97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1E97"/>
    <w:rPr>
      <w:rFonts w:eastAsia="Batang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1E9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1E97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pavukovaucitel@g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3</cp:revision>
  <dcterms:created xsi:type="dcterms:W3CDTF">2020-05-25T07:13:00Z</dcterms:created>
  <dcterms:modified xsi:type="dcterms:W3CDTF">2020-05-25T07:52:00Z</dcterms:modified>
</cp:coreProperties>
</file>