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C8558" w14:textId="363924B5" w:rsidR="00C57E06" w:rsidRPr="00F139F9" w:rsidRDefault="00C57E06" w:rsidP="00F139F9">
      <w:pPr>
        <w:pStyle w:val="Nadpis2"/>
        <w:spacing w:line="360" w:lineRule="auto"/>
        <w:rPr>
          <w:color w:val="auto"/>
        </w:rPr>
      </w:pPr>
    </w:p>
    <w:p w14:paraId="3F53B0CF" w14:textId="718C7697" w:rsidR="00954CFA" w:rsidRPr="00F139F9" w:rsidRDefault="00954CFA" w:rsidP="00F139F9">
      <w:pPr>
        <w:pStyle w:val="Nadpis2"/>
        <w:spacing w:line="360" w:lineRule="auto"/>
        <w:jc w:val="center"/>
        <w:rPr>
          <w:color w:val="auto"/>
          <w:sz w:val="24"/>
          <w:szCs w:val="32"/>
        </w:rPr>
      </w:pPr>
    </w:p>
    <w:p w14:paraId="2E61A551" w14:textId="3581E5C3" w:rsidR="00954CFA" w:rsidRPr="00F139F9" w:rsidRDefault="00F139F9" w:rsidP="00F139F9">
      <w:pPr>
        <w:pStyle w:val="Nadpis2"/>
        <w:spacing w:line="360" w:lineRule="auto"/>
        <w:jc w:val="center"/>
        <w:rPr>
          <w:color w:val="auto"/>
        </w:rPr>
      </w:pPr>
      <w:r w:rsidRPr="00F139F9">
        <w:rPr>
          <w:b/>
          <w:bCs w:val="0"/>
          <w:color w:val="auto"/>
          <w:sz w:val="28"/>
          <w:szCs w:val="36"/>
        </w:rPr>
        <w:t>Škola je späť, viete akú hmotnosť aktovky má mať vaše dieťa</w:t>
      </w:r>
      <w:r w:rsidR="00DE5344">
        <w:rPr>
          <w:b/>
          <w:bCs w:val="0"/>
          <w:color w:val="auto"/>
          <w:sz w:val="28"/>
          <w:szCs w:val="36"/>
        </w:rPr>
        <w:t>?</w:t>
      </w:r>
    </w:p>
    <w:p w14:paraId="0EDC2EC9" w14:textId="217BE02B" w:rsidR="001B1D70" w:rsidRPr="00F139F9" w:rsidRDefault="001B1D70" w:rsidP="00F139F9">
      <w:pPr>
        <w:pStyle w:val="Nadpis2"/>
        <w:spacing w:line="360" w:lineRule="auto"/>
        <w:rPr>
          <w:color w:val="auto"/>
        </w:rPr>
      </w:pPr>
    </w:p>
    <w:p w14:paraId="28539FB3" w14:textId="77777777" w:rsidR="00F139F9" w:rsidRPr="00F139F9" w:rsidRDefault="00F139F9" w:rsidP="00F139F9">
      <w:pPr>
        <w:rPr>
          <w:color w:val="auto"/>
          <w:lang w:eastAsia="sk-SK"/>
        </w:rPr>
      </w:pPr>
    </w:p>
    <w:p w14:paraId="08CAFC05" w14:textId="77777777" w:rsidR="00954CFA" w:rsidRPr="00F139F9" w:rsidRDefault="00954CFA" w:rsidP="00F139F9">
      <w:pPr>
        <w:pStyle w:val="Nadpis2"/>
        <w:spacing w:line="360" w:lineRule="auto"/>
        <w:rPr>
          <w:color w:val="auto"/>
        </w:rPr>
      </w:pPr>
      <w:r w:rsidRPr="00F139F9">
        <w:rPr>
          <w:color w:val="auto"/>
        </w:rPr>
        <w:t>Spomedzi všetkých školských pomôcok by rodičia mali venovať najväčšiu pozornosť školskej taške. Jej výber a spôsob nosenia môže deťom spôsobiť vážne zdravotné ťažkosti. A nielen fyzické. Úrad verejného zdravotníctva SR pred začiatkom školského roka 2016/2017 odporúča rodičom dbať okrem iného aj na prevenciu tohto veľmi rizikového faktora, ktorý ohrozuje deti najmä vo veku 10 až 18 rokov.</w:t>
      </w:r>
    </w:p>
    <w:p w14:paraId="6E3303EF" w14:textId="77777777" w:rsidR="00954CFA" w:rsidRPr="00F139F9" w:rsidRDefault="00954CFA" w:rsidP="00F139F9">
      <w:pPr>
        <w:pStyle w:val="Nadpis2"/>
        <w:spacing w:line="360" w:lineRule="auto"/>
        <w:rPr>
          <w:color w:val="auto"/>
        </w:rPr>
      </w:pPr>
      <w:r w:rsidRPr="00F139F9">
        <w:rPr>
          <w:color w:val="auto"/>
        </w:rPr>
        <w:br/>
      </w:r>
      <w:r w:rsidRPr="00F139F9">
        <w:rPr>
          <w:b/>
          <w:color w:val="auto"/>
        </w:rPr>
        <w:br/>
        <w:t>Školské tašky a ich váha</w:t>
      </w:r>
    </w:p>
    <w:p w14:paraId="362AE9E7" w14:textId="77777777" w:rsidR="00954CFA" w:rsidRPr="00F139F9" w:rsidRDefault="00954CFA" w:rsidP="00F139F9">
      <w:pPr>
        <w:pStyle w:val="Nadpis2"/>
        <w:spacing w:line="360" w:lineRule="auto"/>
        <w:rPr>
          <w:color w:val="auto"/>
        </w:rPr>
      </w:pPr>
      <w:r w:rsidRPr="00F139F9">
        <w:rPr>
          <w:b/>
          <w:color w:val="auto"/>
        </w:rPr>
        <w:t> </w:t>
      </w:r>
    </w:p>
    <w:p w14:paraId="275C02FC" w14:textId="77777777" w:rsidR="00954CFA" w:rsidRPr="00F139F9" w:rsidRDefault="00954CFA" w:rsidP="00F139F9">
      <w:pPr>
        <w:pStyle w:val="Nadpis2"/>
        <w:spacing w:line="360" w:lineRule="auto"/>
        <w:rPr>
          <w:color w:val="auto"/>
        </w:rPr>
      </w:pPr>
      <w:r w:rsidRPr="00F139F9">
        <w:rPr>
          <w:color w:val="auto"/>
        </w:rPr>
        <w:t>Z hľadiska ochrany zdravia žiakov sa odporúčajú nasledovné hmotnosti školských aktoviek podľa ročníkov základnej školy:</w:t>
      </w:r>
    </w:p>
    <w:p w14:paraId="0FEB3CA4" w14:textId="77777777" w:rsidR="00954CFA" w:rsidRPr="00F139F9" w:rsidRDefault="00954CFA" w:rsidP="00F139F9">
      <w:pPr>
        <w:pStyle w:val="Nadpis2"/>
        <w:spacing w:line="360" w:lineRule="auto"/>
        <w:rPr>
          <w:color w:val="auto"/>
        </w:rPr>
      </w:pPr>
      <w:r w:rsidRPr="00F139F9">
        <w:rPr>
          <w:color w:val="auto"/>
        </w:rPr>
        <w:t>a)     u žiakov 1. a 2. roč. 2,5 kg,</w:t>
      </w:r>
    </w:p>
    <w:p w14:paraId="4E8210CE" w14:textId="77777777" w:rsidR="00954CFA" w:rsidRPr="00F139F9" w:rsidRDefault="00954CFA" w:rsidP="00F139F9">
      <w:pPr>
        <w:pStyle w:val="Nadpis2"/>
        <w:spacing w:line="360" w:lineRule="auto"/>
        <w:rPr>
          <w:color w:val="auto"/>
        </w:rPr>
      </w:pPr>
      <w:r w:rsidRPr="00F139F9">
        <w:rPr>
          <w:color w:val="auto"/>
        </w:rPr>
        <w:t>b)     u žiakov 3.a 4. roč. 3,5 kg,</w:t>
      </w:r>
    </w:p>
    <w:p w14:paraId="6ECB95A3" w14:textId="77777777" w:rsidR="00954CFA" w:rsidRPr="00F139F9" w:rsidRDefault="00954CFA" w:rsidP="00F139F9">
      <w:pPr>
        <w:pStyle w:val="Nadpis2"/>
        <w:spacing w:line="360" w:lineRule="auto"/>
        <w:rPr>
          <w:color w:val="auto"/>
        </w:rPr>
      </w:pPr>
      <w:r w:rsidRPr="00F139F9">
        <w:rPr>
          <w:color w:val="auto"/>
        </w:rPr>
        <w:t>c)     u žiakov 5. a 6. roč. 4,5 kg,</w:t>
      </w:r>
    </w:p>
    <w:p w14:paraId="13387026" w14:textId="77777777" w:rsidR="00954CFA" w:rsidRPr="00F139F9" w:rsidRDefault="00954CFA" w:rsidP="00F139F9">
      <w:pPr>
        <w:pStyle w:val="Nadpis2"/>
        <w:spacing w:line="360" w:lineRule="auto"/>
        <w:rPr>
          <w:color w:val="auto"/>
        </w:rPr>
      </w:pPr>
      <w:r w:rsidRPr="00F139F9">
        <w:rPr>
          <w:color w:val="auto"/>
        </w:rPr>
        <w:t>d)     u žiakov 7. až 9. roč. 5 kg.</w:t>
      </w:r>
    </w:p>
    <w:p w14:paraId="773324DD" w14:textId="77777777" w:rsidR="00954CFA" w:rsidRPr="00F139F9" w:rsidRDefault="00954CFA" w:rsidP="00F139F9">
      <w:pPr>
        <w:pStyle w:val="Nadpis2"/>
        <w:spacing w:line="360" w:lineRule="auto"/>
        <w:jc w:val="left"/>
        <w:rPr>
          <w:color w:val="auto"/>
        </w:rPr>
      </w:pPr>
      <w:r w:rsidRPr="00F139F9">
        <w:rPr>
          <w:color w:val="auto"/>
        </w:rPr>
        <w:br/>
        <w:t>Ide o odporúčané hodnoty a nie o hodnoty právne záväzné. Tieto  hodnoty zhruba zodpovedajú 10% hmotnosti dieťaťa daného veku.</w:t>
      </w:r>
      <w:r w:rsidRPr="00F139F9">
        <w:rPr>
          <w:color w:val="auto"/>
        </w:rPr>
        <w:br/>
        <w:t> </w:t>
      </w:r>
    </w:p>
    <w:p w14:paraId="001A21EF" w14:textId="77777777" w:rsidR="00954CFA" w:rsidRPr="00F139F9" w:rsidRDefault="00954CFA" w:rsidP="00F139F9">
      <w:pPr>
        <w:pStyle w:val="Nadpis2"/>
        <w:spacing w:line="360" w:lineRule="auto"/>
        <w:rPr>
          <w:color w:val="auto"/>
        </w:rPr>
      </w:pPr>
      <w:r w:rsidRPr="00F139F9">
        <w:rPr>
          <w:color w:val="auto"/>
        </w:rPr>
        <w:t xml:space="preserve">Čo sa týka náplne školskej aktovky, doktorka </w:t>
      </w:r>
      <w:proofErr w:type="spellStart"/>
      <w:r w:rsidRPr="00F139F9">
        <w:rPr>
          <w:color w:val="auto"/>
        </w:rPr>
        <w:t>Hamade</w:t>
      </w:r>
      <w:proofErr w:type="spellEnd"/>
      <w:r w:rsidRPr="00F139F9">
        <w:rPr>
          <w:color w:val="auto"/>
        </w:rPr>
        <w:t xml:space="preserve"> hovorí: „Rodičia by mali pravidelne kontrolovať, čo ich dieťa nosí v školskej aktovke, či sa tam nenachádzajú zbytočnosti. Na druhej strane aj škola by mala mať záujem na tom, aby si deti nemuseli nosiť do školy všetky učebnice a školské pomôcky. Optimálnym riešením by bolo, keby školy mali k dispozícii napr. dve sady učebníc pre každého žiaka, resp., aby sa znižovala hmotnosť školských učebníc a pod.“. Dbajte tiež na správne nastavenie dĺžky popruhov, a aby dieťa nosilo tašku na oboch pleciach.</w:t>
      </w:r>
    </w:p>
    <w:p w14:paraId="059473D1" w14:textId="35AC3835" w:rsidR="00954CFA" w:rsidRPr="00F139F9" w:rsidRDefault="00954CFA" w:rsidP="00F139F9">
      <w:pPr>
        <w:pStyle w:val="Nadpis2"/>
        <w:spacing w:line="360" w:lineRule="auto"/>
        <w:jc w:val="center"/>
        <w:rPr>
          <w:color w:val="auto"/>
        </w:rPr>
      </w:pPr>
      <w:r w:rsidRPr="00F139F9">
        <w:rPr>
          <w:b/>
          <w:color w:val="auto"/>
        </w:rPr>
        <w:br/>
      </w:r>
      <w:r w:rsidRPr="00F139F9">
        <w:rPr>
          <w:b/>
          <w:color w:val="auto"/>
        </w:rPr>
        <w:br/>
      </w:r>
      <w:r w:rsidR="00F139F9">
        <w:rPr>
          <w:b/>
          <w:color w:val="auto"/>
        </w:rPr>
        <w:lastRenderedPageBreak/>
        <w:t xml:space="preserve">                                                                                                                                               </w:t>
      </w:r>
      <w:r w:rsidRPr="00F139F9">
        <w:rPr>
          <w:b/>
          <w:color w:val="auto"/>
        </w:rPr>
        <w:t>Ťažká taška</w:t>
      </w:r>
      <w:r w:rsidR="00F139F9">
        <w:rPr>
          <w:b/>
          <w:color w:val="auto"/>
        </w:rPr>
        <w:t xml:space="preserve"> </w:t>
      </w:r>
      <w:r w:rsidRPr="00F139F9">
        <w:rPr>
          <w:b/>
          <w:color w:val="auto"/>
        </w:rPr>
        <w:t xml:space="preserve">= </w:t>
      </w:r>
      <w:proofErr w:type="spellStart"/>
      <w:r w:rsidRPr="00F139F9">
        <w:rPr>
          <w:b/>
          <w:color w:val="auto"/>
        </w:rPr>
        <w:t>skolióza</w:t>
      </w:r>
      <w:proofErr w:type="spellEnd"/>
      <w:r w:rsidR="00F139F9">
        <w:rPr>
          <w:b/>
          <w:color w:val="auto"/>
        </w:rPr>
        <w:t xml:space="preserve"> </w:t>
      </w:r>
      <w:r w:rsidRPr="00F139F9">
        <w:rPr>
          <w:b/>
          <w:color w:val="auto"/>
        </w:rPr>
        <w:t>= možné psychické problémy</w:t>
      </w:r>
    </w:p>
    <w:p w14:paraId="2B2BCFED" w14:textId="77777777" w:rsidR="00954CFA" w:rsidRPr="00F139F9" w:rsidRDefault="00954CFA" w:rsidP="00F139F9">
      <w:pPr>
        <w:pStyle w:val="Nadpis2"/>
        <w:spacing w:line="360" w:lineRule="auto"/>
        <w:rPr>
          <w:color w:val="auto"/>
        </w:rPr>
      </w:pPr>
      <w:r w:rsidRPr="00F139F9">
        <w:rPr>
          <w:color w:val="auto"/>
        </w:rPr>
        <w:t> </w:t>
      </w:r>
    </w:p>
    <w:p w14:paraId="4AD48562" w14:textId="53BB9A86" w:rsidR="00954CFA" w:rsidRPr="00F139F9" w:rsidRDefault="00954CFA" w:rsidP="00F139F9">
      <w:pPr>
        <w:pStyle w:val="Nadpis2"/>
        <w:spacing w:line="360" w:lineRule="auto"/>
        <w:rPr>
          <w:color w:val="auto"/>
        </w:rPr>
      </w:pPr>
      <w:r w:rsidRPr="00F139F9">
        <w:rPr>
          <w:color w:val="auto"/>
        </w:rPr>
        <w:t xml:space="preserve">Dodržovať maximálnu hmotnosť školskej tašky podľa vyššie uvedenej tabuľky je podľa vedúcej odboru hygieny detí a mládeže ÚVZ SR doc. MUDr. Jany </w:t>
      </w:r>
      <w:proofErr w:type="spellStart"/>
      <w:r w:rsidRPr="00F139F9">
        <w:rPr>
          <w:color w:val="auto"/>
        </w:rPr>
        <w:t>Hamade</w:t>
      </w:r>
      <w:proofErr w:type="spellEnd"/>
      <w:r w:rsidRPr="00F139F9">
        <w:rPr>
          <w:color w:val="auto"/>
        </w:rPr>
        <w:t>, PhD. nutné, aby sa zabránilo preťažovaniu detskej chrbtice: </w:t>
      </w:r>
      <w:r w:rsidRPr="00F139F9">
        <w:rPr>
          <w:i/>
          <w:color w:val="auto"/>
        </w:rPr>
        <w:t xml:space="preserve">„Vzniká riziko chybného držania </w:t>
      </w:r>
      <w:proofErr w:type="spellStart"/>
      <w:r w:rsidRPr="00F139F9">
        <w:rPr>
          <w:i/>
          <w:color w:val="auto"/>
        </w:rPr>
        <w:t>tel</w:t>
      </w:r>
      <w:proofErr w:type="spellEnd"/>
      <w:r w:rsidR="00F139F9">
        <w:rPr>
          <w:i/>
          <w:color w:val="auto"/>
        </w:rPr>
        <w:t xml:space="preserve"> </w:t>
      </w:r>
      <w:r w:rsidRPr="00F139F9">
        <w:rPr>
          <w:i/>
          <w:color w:val="auto"/>
        </w:rPr>
        <w:t xml:space="preserve">a- </w:t>
      </w:r>
      <w:proofErr w:type="spellStart"/>
      <w:r w:rsidRPr="00F139F9">
        <w:rPr>
          <w:i/>
          <w:color w:val="auto"/>
        </w:rPr>
        <w:t>skoliózy</w:t>
      </w:r>
      <w:proofErr w:type="spellEnd"/>
      <w:r w:rsidRPr="00F139F9">
        <w:rPr>
          <w:i/>
          <w:color w:val="auto"/>
        </w:rPr>
        <w:t xml:space="preserve">. </w:t>
      </w:r>
      <w:r w:rsidR="00F139F9">
        <w:rPr>
          <w:i/>
          <w:color w:val="auto"/>
        </w:rPr>
        <w:t xml:space="preserve">                         </w:t>
      </w:r>
      <w:r w:rsidRPr="00F139F9">
        <w:rPr>
          <w:i/>
          <w:color w:val="auto"/>
        </w:rPr>
        <w:t>Tu začína rozvinutie degeneratívnych stavov chrbtice, ktoré sa prejavujú v dospelosti vo forme bolestí chrbta.“ </w:t>
      </w:r>
      <w:r w:rsidRPr="00F139F9">
        <w:rPr>
          <w:color w:val="auto"/>
        </w:rPr>
        <w:t xml:space="preserve">Ak sa </w:t>
      </w:r>
      <w:proofErr w:type="spellStart"/>
      <w:r w:rsidRPr="00F139F9">
        <w:rPr>
          <w:color w:val="auto"/>
        </w:rPr>
        <w:t>skolióza</w:t>
      </w:r>
      <w:proofErr w:type="spellEnd"/>
      <w:r w:rsidRPr="00F139F9">
        <w:rPr>
          <w:color w:val="auto"/>
        </w:rPr>
        <w:t xml:space="preserve"> nezačne liečiť včas, môže dôjsť k poškodeniu chrbtice, ktoré sa už nebude dať napraviť. Ak si všimnete, že vaše dieťa má príznaky </w:t>
      </w:r>
      <w:proofErr w:type="spellStart"/>
      <w:r w:rsidRPr="00F139F9">
        <w:rPr>
          <w:color w:val="auto"/>
        </w:rPr>
        <w:t>skoliózy</w:t>
      </w:r>
      <w:proofErr w:type="spellEnd"/>
      <w:r w:rsidRPr="00F139F9">
        <w:rPr>
          <w:color w:val="auto"/>
        </w:rPr>
        <w:t>, liečbu neodkladajte a to nielen z fyzických zdravotných dôvodov.</w:t>
      </w:r>
    </w:p>
    <w:p w14:paraId="560DE2CB" w14:textId="5F23DD72" w:rsidR="00954CFA" w:rsidRPr="00F139F9" w:rsidRDefault="00954CFA" w:rsidP="00F139F9">
      <w:pPr>
        <w:pStyle w:val="Nadpis2"/>
        <w:spacing w:line="360" w:lineRule="auto"/>
        <w:rPr>
          <w:color w:val="auto"/>
        </w:rPr>
      </w:pPr>
      <w:r w:rsidRPr="00F139F9">
        <w:rPr>
          <w:color w:val="auto"/>
        </w:rPr>
        <w:t>Vznik patologického zakrivenia chrbtice</w:t>
      </w:r>
      <w:r w:rsidR="00F139F9">
        <w:rPr>
          <w:color w:val="auto"/>
        </w:rPr>
        <w:t xml:space="preserve"> </w:t>
      </w:r>
      <w:r w:rsidRPr="00F139F9">
        <w:rPr>
          <w:color w:val="auto"/>
        </w:rPr>
        <w:t xml:space="preserve">- </w:t>
      </w:r>
      <w:proofErr w:type="spellStart"/>
      <w:r w:rsidRPr="00F139F9">
        <w:rPr>
          <w:color w:val="auto"/>
        </w:rPr>
        <w:t>skoliózy</w:t>
      </w:r>
      <w:proofErr w:type="spellEnd"/>
      <w:r w:rsidRPr="00F139F9">
        <w:rPr>
          <w:color w:val="auto"/>
        </w:rPr>
        <w:t xml:space="preserve"> je aj významným psychosociálnym rizikovým faktorom, pretože ovplyvňuje správanie sa adolescentov, vedie k pocitom menejcennosti a k iným psychickým problémom.</w:t>
      </w:r>
    </w:p>
    <w:p w14:paraId="4941FEAF" w14:textId="10193643" w:rsidR="001B1D70" w:rsidRPr="00F139F9" w:rsidRDefault="001B1D70" w:rsidP="00F139F9">
      <w:pPr>
        <w:pStyle w:val="Nadpis2"/>
        <w:spacing w:line="360" w:lineRule="auto"/>
        <w:rPr>
          <w:color w:val="auto"/>
        </w:rPr>
      </w:pPr>
    </w:p>
    <w:p w14:paraId="32436123" w14:textId="5DF2496A" w:rsidR="001B1D70" w:rsidRPr="00F139F9" w:rsidRDefault="001B1D70" w:rsidP="00F139F9">
      <w:pPr>
        <w:pStyle w:val="Nadpis2"/>
        <w:spacing w:line="360" w:lineRule="auto"/>
        <w:rPr>
          <w:color w:val="auto"/>
        </w:rPr>
      </w:pPr>
    </w:p>
    <w:p w14:paraId="4785F303" w14:textId="77777777" w:rsidR="00F139F9" w:rsidRPr="00F139F9" w:rsidRDefault="00F139F9" w:rsidP="00F139F9">
      <w:pPr>
        <w:spacing w:line="360" w:lineRule="auto"/>
        <w:rPr>
          <w:i/>
          <w:iCs/>
          <w:color w:val="auto"/>
        </w:rPr>
      </w:pPr>
      <w:r w:rsidRPr="00F139F9">
        <w:rPr>
          <w:i/>
          <w:iCs/>
          <w:color w:val="auto"/>
        </w:rPr>
        <w:t>Vypracoval dňa 24. 8. 2020 Mgr. Jozef Kardoš, pracovná zdravotná služba</w:t>
      </w:r>
    </w:p>
    <w:p w14:paraId="5EC22F65" w14:textId="7B6CDFF4" w:rsidR="00954CFA" w:rsidRPr="00F139F9" w:rsidRDefault="00F139F9" w:rsidP="00F139F9">
      <w:pPr>
        <w:spacing w:line="360" w:lineRule="auto"/>
        <w:rPr>
          <w:color w:val="auto"/>
        </w:rPr>
      </w:pPr>
      <w:r w:rsidRPr="00F139F9">
        <w:rPr>
          <w:i/>
          <w:iCs/>
        </w:rPr>
        <w:t>Zdroj: ÚVZ SR</w:t>
      </w:r>
    </w:p>
    <w:sectPr w:rsidR="00954CFA" w:rsidRPr="00F139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A5AF9" w14:textId="77777777" w:rsidR="004C48DC" w:rsidRDefault="004C48DC" w:rsidP="00954CFA">
      <w:r>
        <w:separator/>
      </w:r>
    </w:p>
  </w:endnote>
  <w:endnote w:type="continuationSeparator" w:id="0">
    <w:p w14:paraId="35647C71" w14:textId="77777777" w:rsidR="004C48DC" w:rsidRDefault="004C48DC" w:rsidP="0095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F5446" w14:textId="77777777" w:rsidR="004C48DC" w:rsidRDefault="004C48DC" w:rsidP="00954CFA">
      <w:r>
        <w:separator/>
      </w:r>
    </w:p>
  </w:footnote>
  <w:footnote w:type="continuationSeparator" w:id="0">
    <w:p w14:paraId="69D083F3" w14:textId="77777777" w:rsidR="004C48DC" w:rsidRDefault="004C48DC" w:rsidP="0095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D1A8C" w14:textId="77777777" w:rsidR="00954CFA" w:rsidRPr="007D6E7A" w:rsidRDefault="00954CFA" w:rsidP="00954CFA">
    <w:pPr>
      <w:pStyle w:val="Hlavika"/>
      <w:jc w:val="center"/>
      <w:rPr>
        <w:i/>
        <w:sz w:val="18"/>
        <w:szCs w:val="18"/>
      </w:rPr>
    </w:pPr>
    <w:r w:rsidRPr="007D6E7A">
      <w:rPr>
        <w:i/>
        <w:noProof/>
        <w:sz w:val="18"/>
        <w:szCs w:val="18"/>
      </w:rPr>
      <w:t xml:space="preserve">Mgr. Jozef Kardoš – </w:t>
    </w:r>
    <w:r>
      <w:rPr>
        <w:i/>
        <w:sz w:val="18"/>
        <w:szCs w:val="18"/>
      </w:rPr>
      <w:t>pracovná zdravotná služba, IČO: 37 283 651</w:t>
    </w:r>
    <w:r w:rsidRPr="007D6E7A">
      <w:rPr>
        <w:i/>
        <w:noProof/>
        <w:sz w:val="18"/>
        <w:szCs w:val="18"/>
      </w:rPr>
      <w:t xml:space="preserve"> </w:t>
    </w:r>
  </w:p>
  <w:p w14:paraId="3380340B" w14:textId="77777777" w:rsidR="00954CFA" w:rsidRPr="0074356F" w:rsidRDefault="00954CFA" w:rsidP="00954CFA">
    <w:pPr>
      <w:pStyle w:val="Hlavika"/>
      <w:jc w:val="center"/>
      <w:rPr>
        <w:rStyle w:val="Zkladntext2Exact"/>
        <w:i/>
        <w:sz w:val="18"/>
        <w:szCs w:val="18"/>
      </w:rPr>
    </w:pPr>
    <w:r w:rsidRPr="007D6E7A">
      <w:rPr>
        <w:i/>
        <w:sz w:val="18"/>
        <w:szCs w:val="18"/>
      </w:rPr>
      <w:t xml:space="preserve">tel.: 0908 261 751, 0940 71 71 67, e-mail: </w:t>
    </w:r>
    <w:hyperlink r:id="rId1" w:history="1">
      <w:r w:rsidRPr="007D6E7A">
        <w:rPr>
          <w:rStyle w:val="Hypertextovprepojenie"/>
          <w:i/>
          <w:sz w:val="18"/>
          <w:szCs w:val="18"/>
        </w:rPr>
        <w:t>pzskardos@gmail.com</w:t>
      </w:r>
    </w:hyperlink>
  </w:p>
  <w:p w14:paraId="585952E6" w14:textId="77777777" w:rsidR="00954CFA" w:rsidRDefault="00954CFA" w:rsidP="00954CFA">
    <w:pPr>
      <w:pStyle w:val="Hlavika"/>
      <w:jc w:val="cent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CE37A4" wp14:editId="0339729D">
              <wp:simplePos x="0" y="0"/>
              <wp:positionH relativeFrom="column">
                <wp:posOffset>8890</wp:posOffset>
              </wp:positionH>
              <wp:positionV relativeFrom="paragraph">
                <wp:posOffset>106680</wp:posOffset>
              </wp:positionV>
              <wp:extent cx="5845175" cy="0"/>
              <wp:effectExtent l="8890" t="10160" r="13335" b="8890"/>
              <wp:wrapNone/>
              <wp:docPr id="3" name="Rovná spojovacia šípk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5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4739B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3" o:spid="_x0000_s1026" type="#_x0000_t32" style="position:absolute;margin-left:.7pt;margin-top:8.4pt;width:46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70"/>
    <w:rsid w:val="001B1D70"/>
    <w:rsid w:val="004C48DC"/>
    <w:rsid w:val="005278BC"/>
    <w:rsid w:val="00547D14"/>
    <w:rsid w:val="0073651B"/>
    <w:rsid w:val="00824C48"/>
    <w:rsid w:val="00954CFA"/>
    <w:rsid w:val="00A71D95"/>
    <w:rsid w:val="00C57E06"/>
    <w:rsid w:val="00D75E4E"/>
    <w:rsid w:val="00DE5344"/>
    <w:rsid w:val="00F139F9"/>
    <w:rsid w:val="00F9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5F6E"/>
  <w15:chartTrackingRefBased/>
  <w15:docId w15:val="{873142E8-1975-4ACC-9D1B-FFF5D805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000000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autoRedefine/>
    <w:qFormat/>
    <w:rsid w:val="00A71D95"/>
    <w:pPr>
      <w:keepNext/>
      <w:jc w:val="both"/>
      <w:outlineLvl w:val="1"/>
    </w:pPr>
    <w:rPr>
      <w:rFonts w:eastAsia="Times New Roman"/>
      <w:bCs/>
      <w:iCs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A71D95"/>
    <w:rPr>
      <w:rFonts w:ascii="Arial" w:eastAsia="Times New Roman" w:hAnsi="Arial" w:cs="Arial"/>
      <w:bCs/>
      <w:iCs/>
      <w:szCs w:val="2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B1D7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54C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54CFA"/>
  </w:style>
  <w:style w:type="paragraph" w:styleId="Pta">
    <w:name w:val="footer"/>
    <w:basedOn w:val="Normlny"/>
    <w:link w:val="PtaChar"/>
    <w:uiPriority w:val="99"/>
    <w:unhideWhenUsed/>
    <w:rsid w:val="00954C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54CFA"/>
  </w:style>
  <w:style w:type="character" w:styleId="Hypertextovprepojenie">
    <w:name w:val="Hyperlink"/>
    <w:unhideWhenUsed/>
    <w:rsid w:val="00954CFA"/>
    <w:rPr>
      <w:color w:val="0000FF"/>
      <w:u w:val="single"/>
    </w:rPr>
  </w:style>
  <w:style w:type="character" w:customStyle="1" w:styleId="Zkladntext2Exact">
    <w:name w:val="Základný text (2) Exact"/>
    <w:uiPriority w:val="99"/>
    <w:rsid w:val="00954CFA"/>
    <w:rPr>
      <w:rFonts w:ascii="Calibri" w:hAnsi="Calibri" w:cs="Calibri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skardos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Kardoš</dc:creator>
  <cp:keywords/>
  <dc:description/>
  <cp:lastModifiedBy>Silvia Košíková</cp:lastModifiedBy>
  <cp:revision>2</cp:revision>
  <dcterms:created xsi:type="dcterms:W3CDTF">2020-08-31T14:37:00Z</dcterms:created>
  <dcterms:modified xsi:type="dcterms:W3CDTF">2020-08-31T14:37:00Z</dcterms:modified>
</cp:coreProperties>
</file>