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Przedmiotowy system oceniania – Informatyka, kl. VII</w:t>
      </w:r>
    </w:p>
    <w:p>
      <w:pPr>
        <w:pStyle w:val="Normal"/>
        <w:widowControl w:val="false"/>
        <w:bidi w:val="0"/>
        <w:spacing w:lineRule="auto" w:line="360" w:before="0" w:after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Przedmiotowy system oceniania (PSO) to podstawowe zasady wewnątrzszkolnego oceniania uczniów z danego przedmiotu. PSO powinien być zgodny z podstawą programową oraz wewnątrzszkolnym systemem oceniania (WSO) obowiązującym w szkole. Szczegółowe warunki i sposób oceniania określa statut szkoły. Prezentowany materiał może posłużyć nauczycielom jako pomoc w opracowaniu własnych systemów, zgodnych z wytycznymi obowiązującymi w szkole.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Ogólne zasady oceniania uczniów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360" w:hanging="0"/>
        <w:jc w:val="both"/>
        <w:outlineLvl w:val="0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Nauczyciel ma za zadanie:</w:t>
      </w:r>
    </w:p>
    <w:p>
      <w:pPr>
        <w:pStyle w:val="ListParagraph"/>
        <w:numPr>
          <w:ilvl w:val="1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informować ucznia o poziomie jego osiągnięć edukacyjnych oraz o postępach w tym zakresie,</w:t>
      </w:r>
    </w:p>
    <w:p>
      <w:pPr>
        <w:pStyle w:val="ListParagraph"/>
        <w:numPr>
          <w:ilvl w:val="1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pomagać uczniowi przy samodzielnym planowaniu jego rozwoju,</w:t>
      </w:r>
    </w:p>
    <w:p>
      <w:pPr>
        <w:pStyle w:val="ListParagraph"/>
        <w:numPr>
          <w:ilvl w:val="1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motywować ucznia do dalszych postępów w nauce,</w:t>
      </w:r>
    </w:p>
    <w:p>
      <w:pPr>
        <w:pStyle w:val="ListParagraph"/>
        <w:numPr>
          <w:ilvl w:val="1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dostarczać rodzicom/opiekunom prawnym informacji o postępach, trudnościach w nauce oraz specjalnych zdolnościach ucznia.</w:t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Oceny są jawne dla ucznia i jego rodziców/opiekunów prawnych.</w:t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 wniosek ucznia lub jego rodziców/opiekunów prawnych nauczyciel uzasadnia ustaloną ocenę w sposób określony w statucie szkoły.</w:t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ListParagraph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Szczegółowe warunki i sposób wewnątrzszkolnego oceniania określa statut szkoły.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2. Kryteria oceniania poszczególnych form aktywności</w:t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Ocenie podlegają: ćwiczenia praktyczne, sprawdziany, kartkówki, odpowiedzi ustne, prace domowe, praca na lekcji, prace dodatkowe oraz szczególne osiągnięcia.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Ćwiczenia praktyczne</w:t>
      </w:r>
      <w:r>
        <w:rPr>
          <w:rFonts w:ascii="Arial" w:hAnsi="Arial"/>
          <w:sz w:val="26"/>
          <w:szCs w:val="26"/>
        </w:rPr>
        <w:t xml:space="preserve"> obejmują zadania praktyczne, które uczeń wykonuje podczas lekcji. Oceniając je,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wartość merytoryczną,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stopień zaangażowania w wykonanie ćwiczenia,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dokładność wykonania polecenia,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indywidualne rozwiązania zastosowane przez ucznia,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staranność i estetykę.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Sprawdziany</w:t>
      </w:r>
      <w:r>
        <w:rPr>
          <w:rFonts w:ascii="Arial" w:hAnsi="Arial"/>
          <w:sz w:val="26"/>
          <w:szCs w:val="26"/>
        </w:rPr>
        <w:t xml:space="preserve"> są przeprowadzane w formie pisemnej i praktycznej, a ich celem jest sprawdzenie wiedzy i umiejętności ucznia.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Sprawdzian planuje się na zakończenie działu.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Uczeń jest informowany o planowanym sprawdzianie z co najmniej tygodniowym wyprzedzeniem (jeśli WSO nie reguluje tego inaczej).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Przed sprawdzianem nauczyciel podaje jego zakres programowy.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Sprawdzian może poprzedzać lekcja powtórzeniowa, podczas której nauczyciel zwraca uwagę uczniów na najważniejsze zagadnienia z danego działu. 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Kryteria oceniania sprawdzianu, jego poprawy oraz sposób przechowywania prac są zgodne z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Sprawdzian umożliwia sprawdzenie wiadomości i umiejętności na wszystkich poziomach wymagań edukacyjnych, od koniecznych do wykraczających.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Zasady przeliczania oceny punktowej na stopień szkolny są zgodne z WSO. 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Zadania ze sprawdzianu są przez nauczyciela omawiane po oddaniu prac.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Kartkówki</w:t>
      </w:r>
      <w:r>
        <w:rPr>
          <w:rFonts w:ascii="Arial" w:hAnsi="Arial"/>
          <w:sz w:val="26"/>
          <w:szCs w:val="26"/>
        </w:rPr>
        <w:t xml:space="preserve"> są przeprowadzane w formie pisemnej, a ich celem jest sprawdzenie wiedzy i umiejętności ucznia z zakresu programowego ostatnich jednostek lekcyjnych (maksymalnie trzech).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Nauczyciel nie ma obowiązku uprzedzania uczniów o terminie i zakresie programowym kartkówki.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Kartkówka powinna być tak skonstruowana, aby uczeń mógł wykonać wszystkie polecenia w czasie nie dłuższym niż 15 minut.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Kartkówka jest oceniana w skali punktowej, a liczba punktów jest przeliczana na ocenę zgodnie z zasadami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Zasady przechowywania kartkówek reguluje WSO.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Odpowiedź ustna</w:t>
      </w:r>
      <w:r>
        <w:rPr>
          <w:rFonts w:ascii="Arial" w:hAnsi="Arial"/>
          <w:sz w:val="26"/>
          <w:szCs w:val="26"/>
        </w:rPr>
        <w:t xml:space="preserve"> obejmuje zakres programowy aktualnie omawianego działu. Oceniając ją,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zgodność wypowiedzi z postawionym pytaniem,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właściwe posługiwanie się pojęciami,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zawartość merytoryczną wypowiedzi,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sposób formułowania wypowiedzi.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Praca domowa</w:t>
      </w:r>
      <w:r>
        <w:rPr>
          <w:rFonts w:ascii="Arial" w:hAnsi="Arial"/>
          <w:sz w:val="26"/>
          <w:szCs w:val="26"/>
        </w:rPr>
        <w:t xml:space="preserve"> jest praktyczną, pisemną lub ustną formą ćwiczenia umiejętności i utrwalania wiadomości zdobytych przez ucznia podczas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Pracę domową uczeń wykonuje na komputerze (i zapisuje ją w odpowiednim miejscu wskazanym przez nauczyciela) lub w innej formie zleconej przez nauczyciela.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Brak pracy domowej jest oceniany zgodnie z umową między nauczycielem a uczniami, z uwzględnieniem zapisów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Przy wystawianiu oceny za pracę domową nauczyciel bierze pod uwagę samodzielność, poprawność i estetykę wykonania.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Aktywność i praca ucznia na lekcji są oceniane</w:t>
      </w:r>
      <w:r>
        <w:rPr>
          <w:rFonts w:ascii="Arial" w:hAnsi="Arial"/>
          <w:sz w:val="26"/>
          <w:szCs w:val="26"/>
        </w:rPr>
        <w:t xml:space="preserve"> (jeśli WSO nie stanowi inaczej), zależnie od ich charakteru, za pomocą plusów i minusów.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Minus uczeń może uzyskać m.in. za nieprzygotowanie do lekcji (np. brak podręcznika, plików potrzebnych do wykonania zadania).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Sposób przeliczania plusów i minusów na oceny jest zgodny z umową między nauczycielem a uczniami, z uwzględnieniem zapisów WSO.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Prace dodatkowe</w:t>
      </w:r>
      <w:r>
        <w:rPr>
          <w:rFonts w:ascii="Arial" w:hAnsi="Arial"/>
          <w:sz w:val="26"/>
          <w:szCs w:val="26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wartość merytoryczną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stopień zaangażowania w wykonanie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estetykę wykonania,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wkład pracy ucznia,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sposób prezentacji,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oryginalność i pomysłowość pracy.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Szczególne osiągnięcia</w:t>
      </w:r>
      <w:r>
        <w:rPr>
          <w:rFonts w:ascii="Arial" w:hAnsi="Arial"/>
          <w:sz w:val="26"/>
          <w:szCs w:val="26"/>
        </w:rPr>
        <w:t xml:space="preserve"> uczniów, w tym udział w konkursach przedmiotowych (szkolnych i międzyszkolnych), są oceniane zgodnie z zasadami zapisanymi w WSO.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3. Kryteria wystawiania ocen po I semestrze oraz na koniec roku szkolnego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Klasyfikacje semestralna i roczna polegają na podsumowaniu osiągnięć edukacyjnych ucznia oraz ustaleniu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Zgodnie z zapisami WSO nauczyciele na początku każdego roku szkolnego informują uczniów oraz ich rodziców/opiekunów prawnych o: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wymaganiach edukacyjnych, które trzeba spełnić, aby uzyskać poszczególne śródroczne i roczne oceny klasyfikacyjne z informatyki,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sposobach sprawdzania osiągnięć edukacyjnych uczniów,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trybie odwołania się od wystawionej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Zasady uzupełniania braków i poprawiania ocen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Oceny ze sprawdzianów praktycznych i teoretycznych wyższe niż ocena dopuszczająca nie podlegają poprawie.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 z kartkówek i odpowiedzi ustnych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Nauczyciel informuje ucznia o ocenie z ostatniej pracy bezpośrednio po jej wystawieniu.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Sposób poprawiania klasyfikacyjnej oceny semestralnej lub rocznej regulują przepisy WSO i rozporządzenia MEN.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  <w:r>
        <w:br w:type="page"/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Zasady badania wyników nauczania</w:t>
      </w:r>
    </w:p>
    <w:p>
      <w:pPr>
        <w:pStyle w:val="ListParagraph"/>
        <w:bidi w:val="0"/>
        <w:spacing w:lineRule="auto" w:line="360"/>
        <w:ind w:left="360" w:hanging="0"/>
        <w:jc w:val="both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Badanie wyników nauczania ma na celu diagnozowanie efektów kształcenia. 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Badanie to odbywa się w trzech etapach:</w:t>
      </w:r>
    </w:p>
    <w:p>
      <w:pPr>
        <w:pStyle w:val="ListParagraph"/>
        <w:numPr>
          <w:ilvl w:val="1"/>
          <w:numId w:val="7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diagnozy wstępnej,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diagnozy na zakończenie I semestru nauki,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diagnozy na koniec roku szkolnego.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Oceny uzyskane przez uczniów podczas tych diagnoz nie mają wpływu na oceny semestralną i roczną.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6. Wymagania edukacyjne z informatyki w klasie 7 szkoły podstawowej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zakresie rozumienia, analizowania i rozwiązywania problemów uczeń: 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wymienia dziedziny, w których wykorzystuje się komputery,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opisuje sposoby reprezentowania danych w komputerze,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zakresie programowania i rozwiązywania problemów z wykorzystaniem komputera i innych urządzeń cyfrowych uczeń: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wymienia formaty plików graficznych,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tworzy kompozycje graficzne w edytorze grafiki,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wykonuje zdjęcia i poddaje je obróbce oraz nagrywa filmy,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tworzy dokumenty komputerowe różnego typu i zapisuje je w plikach w różnych formatach,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sprawdza rozmiar pliku lub folderu,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wykorzystuje chmurę obliczeniową podczas pracy,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wyszukuje w sieci informacje i inne materiały niezbędne do wykonania zadania,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opisuje budowę znaczników języka HTML,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omawia strukturę pliku HTML,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tworzy prostą stronę internetową w języku HTML i zapisuje ją do pliku, 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formatuje tekst na stronie internetowej utworzonej w języku HTML,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dodaje obrazy, hiperłącza, wypunktowania oraz tabele do strony internetowej utworzonej w języku HTML,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tworzy podstrony dla utworzonej przez siebie strony internetowej,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pisze i formatuje tekst w dokumencie tekstowym,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umieszcza w dokumencie tekstowym obrazy oraz symbole i formatuje je,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łączy ze sobą teksty w edytorze tekstu,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dzieli tekst na kolumny,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wstawia do tekstu tabele,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wykorzystuje słowniki dostępne w edytorze tekstu,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dodaje spis treści do dokumentu tekstowego,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wykorzystuje szablony do tworzenia dokumentów tekstowych,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drukuje przygotowane dokumenty oraz skanuje papierowe wersje dokumentów,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wyjaśnia, czym jest prezentacja multimedialna i jakie ma zastosowania,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opisuje cechy dobrej prezentacji multimedialnej,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przedstawia określone zagadnienia w postaci prezentacji multimedialnej,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dodaje do prezentacji multimedialnej przejścia oraz animacje,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wykorzystuje możliwość nagrywania zawartości ekranu do przygotowania np. samouczka,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montuje filmy w podstawowym zakresie: przycinanie, zmiana kolejności scen, dodawanie tekstów i ścieżki dźwiękowej, zapisywanie w określonym formacie.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korzysta z różnych urządzeń peryferyjnych,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wyjaśnia, czym jest sieć komputerowa i jakie pełni funkcje,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omawia budowę szkolnej sieci komputerowej,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wyszukuje w internecie informacje i dane różnego rodzaju (tekst, obrazy, muzykę, filmy),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sprawnie posługuje się urządzeniami elektronicznymi takimi jak skaner, drukarka, aparat fotograficzny, kamera,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prawidłowo nazywa programy, narzędzia i funkcje, z których korzysta,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wyjaśnia działanie narzędzi, z których korzysta.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zakresie rozwijania kompetencji społecznych uczeń: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współpracuje z innymi, wykonując złożone projekty,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określa etapy wykonywania złożonego projektu grupowego,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komunikuje się z innymi przez sieć lokalną oraz przez internet, wykorzystując komunikatory,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wysyła i odbiera pocztę elektroniczną,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selekcjonuje i ocenia krytycznie informacje znalezione w internecie.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zakresie przestrzegania praw i zasad bezpieczeństwa uczeń: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przestrzega zasad bezpiecznej i higienicznej pracy przy komputerze,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wymienia i opisuje rodzaje licencji na oprogramowanie,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przestrzega postanowień licencji na oprogramowanie i materiały pobrane z internetu,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przestrzega zasad etycznych, korzystając z komputera i internetu,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dba o swoje bezpieczeństwo podczas korzystania z internetu,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przestrzega przepisów prawa podczas korzystania z internetu,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/>
      </w:pPr>
      <w:r>
        <w:rPr>
          <w:rFonts w:ascii="Arial" w:hAnsi="Arial"/>
          <w:sz w:val="26"/>
          <w:szCs w:val="26"/>
        </w:rPr>
        <w:t>wie, czym jest netykieta, i przestrzega jej zasad, korzystając z internetu.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78F2BA1B">
              <wp:simplePos x="0" y="0"/>
              <wp:positionH relativeFrom="leftMargin">
                <wp:align>right</wp:align>
              </wp:positionH>
              <wp:positionV relativeFrom="paragraph">
                <wp:posOffset>349885</wp:posOffset>
              </wp:positionV>
              <wp:extent cx="300355" cy="209550"/>
              <wp:effectExtent l="0" t="0" r="5715" b="1270"/>
              <wp:wrapNone/>
              <wp:docPr id="1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08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37.75pt;margin-top:27.55pt;width:23.55pt;height:16.4pt;mso-position-horizontal:right;mso-position-horizontal-relative:page" wp14:anchorId="78F2BA1B">
              <w10:wrap type="square"/>
              <v:fill o:detectmouseclick="t" type="solid" color2="#ffdf9f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5145"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43514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5589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589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059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"/>
    </w:rPr>
  </w:style>
  <w:style w:type="character" w:styleId="ListLabel30">
    <w:name w:val="ListLabel 30"/>
    <w:qFormat/>
    <w:rPr>
      <w:rFonts w:eastAsia="Calibri" w:cs="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ascii="Arial" w:hAnsi="Arial" w:cs="Symbol"/>
      <w:sz w:val="26"/>
    </w:rPr>
  </w:style>
  <w:style w:type="character" w:styleId="ListLabel36">
    <w:name w:val="ListLabel 36"/>
    <w:qFormat/>
    <w:rPr>
      <w:rFonts w:ascii="Arial" w:hAnsi="Arial" w:cs="Symbol"/>
      <w:sz w:val="26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ascii="Arial" w:hAnsi="Arial" w:cs="Symbol"/>
      <w:sz w:val="26"/>
    </w:rPr>
  </w:style>
  <w:style w:type="character" w:styleId="ListLabel39">
    <w:name w:val="ListLabel 39"/>
    <w:qFormat/>
    <w:rPr>
      <w:rFonts w:ascii="Arial" w:hAnsi="Arial" w:cs="Symbol"/>
      <w:sz w:val="26"/>
    </w:rPr>
  </w:style>
  <w:style w:type="character" w:styleId="ListLabel40">
    <w:name w:val="ListLabel 40"/>
    <w:qFormat/>
    <w:rPr>
      <w:rFonts w:ascii="Arial" w:hAnsi="Arial" w:cs="Symbol"/>
      <w:sz w:val="26"/>
    </w:rPr>
  </w:style>
  <w:style w:type="character" w:styleId="ListLabel41">
    <w:name w:val="ListLabel 41"/>
    <w:qFormat/>
    <w:rPr>
      <w:rFonts w:ascii="Arial" w:hAnsi="Arial" w:cs="Symbol"/>
      <w:sz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5145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43514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Gwka">
    <w:name w:val="Header"/>
    <w:basedOn w:val="Normal"/>
    <w:link w:val="NagwekZnak"/>
    <w:uiPriority w:val="99"/>
    <w:unhideWhenUsed/>
    <w:rsid w:val="00d5589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5589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0597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LibreOffice/5.4.4.2$Windows_X86_64 LibreOffice_project/2524958677847fb3bb44820e40380acbe820f960</Application>
  <Pages>9</Pages>
  <Words>1630</Words>
  <Characters>10493</Characters>
  <CharactersWithSpaces>11864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2017-08-25T08:21:00Z</dcterms:created>
  <dc:creator>Krzys Spalinski</dc:creator>
  <dc:description/>
  <dc:language>pl-PL</dc:language>
  <cp:lastModifiedBy/>
  <dcterms:modified xsi:type="dcterms:W3CDTF">2020-09-07T12:32:22Z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