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AA" w:rsidRPr="00C179A7" w:rsidRDefault="008949AA" w:rsidP="00894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A7">
        <w:rPr>
          <w:rFonts w:ascii="Times New Roman" w:hAnsi="Times New Roman" w:cs="Times New Roman"/>
          <w:b/>
          <w:sz w:val="28"/>
          <w:szCs w:val="28"/>
        </w:rPr>
        <w:t>PROCEDURA ROZWIĄZYWANIA SPORÓW MIĘDZY ORGANAMI SZKOŁY</w:t>
      </w:r>
    </w:p>
    <w:p w:rsidR="008949AA" w:rsidRPr="00C179A7" w:rsidRDefault="008949AA" w:rsidP="008949AA">
      <w:pPr>
        <w:rPr>
          <w:rFonts w:ascii="Times New Roman" w:hAnsi="Times New Roman" w:cs="Times New Roman"/>
          <w:sz w:val="24"/>
          <w:szCs w:val="24"/>
        </w:rPr>
      </w:pPr>
    </w:p>
    <w:p w:rsidR="008949AA" w:rsidRPr="00C179A7" w:rsidRDefault="008949AA" w:rsidP="008949AA">
      <w:p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Podstawa prawna:</w:t>
      </w:r>
    </w:p>
    <w:p w:rsidR="008949AA" w:rsidRPr="00C179A7" w:rsidRDefault="008949AA" w:rsidP="00894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o systemie oświaty ( Dz. U. z 2018r. poz. 1457,1560,1669 ogł. Dnia 31 lipca </w:t>
      </w:r>
      <w:r w:rsidRPr="00C179A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8) o</w:t>
      </w:r>
    </w:p>
    <w:p w:rsidR="008949AA" w:rsidRDefault="008949AA" w:rsidP="00894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rozwiązywaniu sporów zbiorowych ( Dz. U. poz.389,930,1608)</w:t>
      </w:r>
    </w:p>
    <w:p w:rsidR="008949AA" w:rsidRPr="00C179A7" w:rsidRDefault="008949AA" w:rsidP="008949AA">
      <w:p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Statut szkoły</w:t>
      </w:r>
    </w:p>
    <w:p w:rsidR="008949AA" w:rsidRPr="00C179A7" w:rsidRDefault="008949AA" w:rsidP="008949AA">
      <w:pPr>
        <w:rPr>
          <w:rFonts w:ascii="Times New Roman" w:hAnsi="Times New Roman" w:cs="Times New Roman"/>
          <w:sz w:val="24"/>
          <w:szCs w:val="24"/>
        </w:rPr>
      </w:pPr>
    </w:p>
    <w:p w:rsidR="008949AA" w:rsidRPr="00C179A7" w:rsidRDefault="008949AA" w:rsidP="00894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Konflikt: Uczeń – uczeń.</w:t>
      </w:r>
    </w:p>
    <w:p w:rsidR="008949AA" w:rsidRPr="00C179A7" w:rsidRDefault="008949AA" w:rsidP="008949A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Jeżeli konflikt zaistniał między uczniami tej samej klasy, sytuację rozpoznaje wychowawca i w ciągu trzech dni rozstrzyga spór. Może zasięgnąć porady pedagoga.</w:t>
      </w:r>
    </w:p>
    <w:p w:rsidR="008949AA" w:rsidRPr="00C179A7" w:rsidRDefault="008949AA" w:rsidP="008949A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Jeżeli po próbie rozwiązania konfliktu przez wychowawcę, spór nadal trwa, wychowawca przekazuje informacje pedagogowi, który rozstrzyga spór  w ciągu siedmiu dni.</w:t>
      </w:r>
    </w:p>
    <w:p w:rsidR="008949AA" w:rsidRPr="00C179A7" w:rsidRDefault="008949AA" w:rsidP="008949A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Jeżeli konflikt zaistniał między uczniami z różnych klas, sytuację w ciągu trzech dni rozpoznają wychowawcy klas i w porozumieniu starają się rozstrzygnąć spór, rolę mediatora spełnia pedagog, w przypadkach szczególnych rolę mediatora może przyjąć dyrektor szkoły.</w:t>
      </w:r>
    </w:p>
    <w:p w:rsidR="008949AA" w:rsidRPr="00C179A7" w:rsidRDefault="008949AA" w:rsidP="00894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Konflikt: Rodzic – nauczyciel.</w:t>
      </w:r>
    </w:p>
    <w:p w:rsidR="008949AA" w:rsidRPr="00C179A7" w:rsidRDefault="008949AA" w:rsidP="008949A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W przypadku tego rodzaju konfliktu rolę mediatora przejmuje dyrektor, który może poprosić o wsparcie pedagoga.</w:t>
      </w:r>
    </w:p>
    <w:p w:rsidR="008949AA" w:rsidRPr="00C179A7" w:rsidRDefault="008949AA" w:rsidP="008949A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Informację o konflikcie składa pisemnie do dyrektora szkoły osoba zainteresowana w ciągu siedmiu dni od czasu zaistniałego problemu.</w:t>
      </w:r>
    </w:p>
    <w:p w:rsidR="008949AA" w:rsidRPr="00C179A7" w:rsidRDefault="008949AA" w:rsidP="008949A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Skargi anonimowe( np. listy, telefony, e- maile ) nie będą rozpatrywane.</w:t>
      </w:r>
    </w:p>
    <w:p w:rsidR="008949AA" w:rsidRPr="00C179A7" w:rsidRDefault="008949AA" w:rsidP="008949A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Dyrektor rozpoznaje sprawę w ciągu czternastu dni i o wynikach informuje zainteresowane strony.</w:t>
      </w:r>
    </w:p>
    <w:p w:rsidR="008949AA" w:rsidRPr="00C179A7" w:rsidRDefault="008949AA" w:rsidP="008949A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W przypadku nierozstrzygnięcia sporu dyrektor może wystąpić do organu sprawującego nadzór pedagogiczny.</w:t>
      </w:r>
    </w:p>
    <w:p w:rsidR="008949AA" w:rsidRPr="00C179A7" w:rsidRDefault="008949AA" w:rsidP="00894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Konflikt: Nauczyciel – uczeń.</w:t>
      </w:r>
    </w:p>
    <w:p w:rsidR="008949AA" w:rsidRPr="00C179A7" w:rsidRDefault="008949AA" w:rsidP="008949A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W przypadku tego konfliktu rolę mediatora przejmuje dyrektor szkoły.</w:t>
      </w:r>
    </w:p>
    <w:p w:rsidR="008949AA" w:rsidRPr="00C179A7" w:rsidRDefault="008949AA" w:rsidP="008949A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 xml:space="preserve">Ucznia może reprezentować wychowawca klasy, pedagog lub psycholog szkolny. </w:t>
      </w:r>
    </w:p>
    <w:p w:rsidR="008949AA" w:rsidRPr="00C179A7" w:rsidRDefault="008949AA" w:rsidP="008949A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Dyrektor-mediator po wysłuchaniu stron i przeprowadzeniu rozpoznania sprawy w ciągu siedmiu dni przekazuje swoją decyzję.</w:t>
      </w:r>
    </w:p>
    <w:p w:rsidR="008949AA" w:rsidRPr="00C179A7" w:rsidRDefault="008949AA" w:rsidP="00894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Konflikt: Nauczyciel – nauczyciel.</w:t>
      </w:r>
    </w:p>
    <w:p w:rsidR="008949AA" w:rsidRPr="00C179A7" w:rsidRDefault="008949AA" w:rsidP="008949A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Nauczyciel zgłasza swoje zastrzeżenia w formie pisemnej do dyrektora szkoły. Który w ciągu czternastu dni rozstrzyga spór.</w:t>
      </w:r>
    </w:p>
    <w:p w:rsidR="008949AA" w:rsidRPr="00C179A7" w:rsidRDefault="008949AA" w:rsidP="008949A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W przypadku sytuacji szczególnie trudnej dyrektor może powołać spośród członków  rady pedagogicznej Komisję rozjemczą.</w:t>
      </w:r>
    </w:p>
    <w:p w:rsidR="008949AA" w:rsidRPr="00C179A7" w:rsidRDefault="008949AA" w:rsidP="008949A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9A7">
        <w:rPr>
          <w:rFonts w:ascii="Times New Roman" w:hAnsi="Times New Roman" w:cs="Times New Roman"/>
          <w:sz w:val="24"/>
          <w:szCs w:val="24"/>
        </w:rPr>
        <w:t>Członków  komisji proporcjonalnie wskazuje każda ze stron.</w:t>
      </w:r>
    </w:p>
    <w:p w:rsidR="00BE3F38" w:rsidRDefault="00BE3F38"/>
    <w:sectPr w:rsidR="00BE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1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49AA"/>
    <w:rsid w:val="008949AA"/>
    <w:rsid w:val="00B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9A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2018-09-01T19:27:00Z</dcterms:created>
  <dcterms:modified xsi:type="dcterms:W3CDTF">2018-09-01T19:28:00Z</dcterms:modified>
</cp:coreProperties>
</file>